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C6" w:rsidRPr="00455794" w:rsidRDefault="00687A78" w:rsidP="00455794">
      <w:pPr>
        <w:pBdr>
          <w:top w:val="single" w:sz="4" w:space="1" w:color="auto"/>
          <w:left w:val="single" w:sz="4" w:space="4" w:color="auto"/>
          <w:bottom w:val="single" w:sz="4" w:space="1" w:color="auto"/>
          <w:right w:val="single" w:sz="4" w:space="4" w:color="auto"/>
        </w:pBdr>
        <w:jc w:val="center"/>
        <w:rPr>
          <w:b/>
          <w:sz w:val="28"/>
          <w:szCs w:val="28"/>
        </w:rPr>
      </w:pPr>
      <w:r w:rsidRPr="00455794">
        <w:rPr>
          <w:b/>
          <w:sz w:val="28"/>
          <w:szCs w:val="28"/>
        </w:rPr>
        <w:t>Government and Politics</w:t>
      </w:r>
    </w:p>
    <w:p w:rsidR="00687A78" w:rsidRPr="00455794" w:rsidRDefault="00687A78">
      <w:pPr>
        <w:rPr>
          <w:sz w:val="28"/>
          <w:szCs w:val="28"/>
        </w:rPr>
      </w:pPr>
      <w:r w:rsidRPr="00455794">
        <w:rPr>
          <w:sz w:val="28"/>
          <w:szCs w:val="28"/>
        </w:rPr>
        <w:t xml:space="preserve">Government &amp; Politics is taught in Key Stage 5 and follows the AQA specification.  It is an A-level which challenges students to develop and use their interest in all things political to examine a range of issues.  </w:t>
      </w:r>
      <w:r w:rsidR="006614DE" w:rsidRPr="00455794">
        <w:rPr>
          <w:sz w:val="28"/>
          <w:szCs w:val="28"/>
        </w:rPr>
        <w:t>Students are expected to use examples of political issues, stories, speeches and experiences within their answers.  Therefore active interest in politics is important.</w:t>
      </w:r>
    </w:p>
    <w:p w:rsidR="00687A78" w:rsidRPr="00455794" w:rsidRDefault="00687A78">
      <w:pPr>
        <w:rPr>
          <w:sz w:val="28"/>
          <w:szCs w:val="28"/>
        </w:rPr>
      </w:pPr>
      <w:r w:rsidRPr="00455794">
        <w:rPr>
          <w:sz w:val="28"/>
          <w:szCs w:val="28"/>
        </w:rPr>
        <w:t>At AS-level Government &amp; Politics covers the following units:</w:t>
      </w:r>
    </w:p>
    <w:tbl>
      <w:tblPr>
        <w:tblStyle w:val="TableGrid"/>
        <w:tblW w:w="9309" w:type="dxa"/>
        <w:tblLook w:val="04A0" w:firstRow="1" w:lastRow="0" w:firstColumn="1" w:lastColumn="0" w:noHBand="0" w:noVBand="1"/>
      </w:tblPr>
      <w:tblGrid>
        <w:gridCol w:w="1965"/>
        <w:gridCol w:w="3530"/>
        <w:gridCol w:w="3814"/>
      </w:tblGrid>
      <w:tr w:rsidR="00455794" w:rsidRPr="00455794" w:rsidTr="00C832BE">
        <w:trPr>
          <w:trHeight w:val="563"/>
        </w:trPr>
        <w:tc>
          <w:tcPr>
            <w:tcW w:w="1965" w:type="dxa"/>
          </w:tcPr>
          <w:p w:rsidR="00455794" w:rsidRPr="00455794" w:rsidRDefault="00455794" w:rsidP="00C832BE">
            <w:pPr>
              <w:rPr>
                <w:sz w:val="28"/>
                <w:szCs w:val="28"/>
              </w:rPr>
            </w:pPr>
          </w:p>
        </w:tc>
        <w:tc>
          <w:tcPr>
            <w:tcW w:w="3530" w:type="dxa"/>
          </w:tcPr>
          <w:p w:rsidR="00455794" w:rsidRPr="00455794" w:rsidRDefault="00455794" w:rsidP="00C832BE">
            <w:pPr>
              <w:rPr>
                <w:rFonts w:ascii="Arial Rounded MT Bold" w:hAnsi="Arial Rounded MT Bold"/>
                <w:b/>
                <w:sz w:val="28"/>
                <w:szCs w:val="28"/>
              </w:rPr>
            </w:pPr>
            <w:r w:rsidRPr="00455794">
              <w:rPr>
                <w:rFonts w:ascii="Arial Rounded MT Bold" w:hAnsi="Arial Rounded MT Bold"/>
                <w:b/>
                <w:sz w:val="28"/>
                <w:szCs w:val="28"/>
              </w:rPr>
              <w:t>Governing Modern Britain</w:t>
            </w:r>
          </w:p>
        </w:tc>
        <w:tc>
          <w:tcPr>
            <w:tcW w:w="3814" w:type="dxa"/>
          </w:tcPr>
          <w:p w:rsidR="00455794" w:rsidRPr="00455794" w:rsidRDefault="00455794" w:rsidP="00C832BE">
            <w:pPr>
              <w:rPr>
                <w:rFonts w:ascii="Arial Rounded MT Bold" w:hAnsi="Arial Rounded MT Bold"/>
                <w:b/>
                <w:sz w:val="28"/>
                <w:szCs w:val="28"/>
              </w:rPr>
            </w:pPr>
            <w:r w:rsidRPr="00455794">
              <w:rPr>
                <w:rFonts w:ascii="Arial Rounded MT Bold" w:hAnsi="Arial Rounded MT Bold"/>
                <w:b/>
                <w:sz w:val="28"/>
                <w:szCs w:val="28"/>
              </w:rPr>
              <w:t>Participation in Politics</w:t>
            </w:r>
          </w:p>
        </w:tc>
      </w:tr>
      <w:tr w:rsidR="00455794" w:rsidRPr="00455794" w:rsidTr="00C832BE">
        <w:trPr>
          <w:trHeight w:val="563"/>
        </w:trPr>
        <w:tc>
          <w:tcPr>
            <w:tcW w:w="1965" w:type="dxa"/>
          </w:tcPr>
          <w:p w:rsidR="00455794" w:rsidRPr="00455794" w:rsidRDefault="00455794" w:rsidP="00C832BE">
            <w:pPr>
              <w:rPr>
                <w:sz w:val="28"/>
                <w:szCs w:val="28"/>
              </w:rPr>
            </w:pPr>
            <w:r w:rsidRPr="00455794">
              <w:rPr>
                <w:sz w:val="28"/>
                <w:szCs w:val="28"/>
              </w:rPr>
              <w:t>Sept / Oct</w:t>
            </w:r>
          </w:p>
        </w:tc>
        <w:tc>
          <w:tcPr>
            <w:tcW w:w="3530" w:type="dxa"/>
          </w:tcPr>
          <w:p w:rsidR="00455794" w:rsidRPr="00455794" w:rsidRDefault="00455794" w:rsidP="00C832BE">
            <w:pPr>
              <w:rPr>
                <w:sz w:val="28"/>
                <w:szCs w:val="28"/>
              </w:rPr>
            </w:pPr>
            <w:r w:rsidRPr="00455794">
              <w:rPr>
                <w:sz w:val="28"/>
                <w:szCs w:val="28"/>
              </w:rPr>
              <w:t>The British Constitution (Chapter 9)</w:t>
            </w:r>
          </w:p>
        </w:tc>
        <w:tc>
          <w:tcPr>
            <w:tcW w:w="3814" w:type="dxa"/>
          </w:tcPr>
          <w:p w:rsidR="00455794" w:rsidRPr="00455794" w:rsidRDefault="00455794" w:rsidP="00C832BE">
            <w:pPr>
              <w:rPr>
                <w:sz w:val="28"/>
                <w:szCs w:val="28"/>
              </w:rPr>
            </w:pPr>
            <w:r w:rsidRPr="00455794">
              <w:rPr>
                <w:sz w:val="28"/>
                <w:szCs w:val="28"/>
              </w:rPr>
              <w:t>Participating in politics</w:t>
            </w:r>
          </w:p>
          <w:p w:rsidR="00455794" w:rsidRPr="00455794" w:rsidRDefault="00455794" w:rsidP="00C832BE">
            <w:pPr>
              <w:rPr>
                <w:sz w:val="28"/>
                <w:szCs w:val="28"/>
              </w:rPr>
            </w:pPr>
          </w:p>
        </w:tc>
      </w:tr>
      <w:tr w:rsidR="00455794" w:rsidRPr="00455794" w:rsidTr="00C832BE">
        <w:trPr>
          <w:trHeight w:val="563"/>
        </w:trPr>
        <w:tc>
          <w:tcPr>
            <w:tcW w:w="1965" w:type="dxa"/>
          </w:tcPr>
          <w:p w:rsidR="00455794" w:rsidRPr="00455794" w:rsidRDefault="00455794" w:rsidP="00C832BE">
            <w:pPr>
              <w:rPr>
                <w:sz w:val="28"/>
                <w:szCs w:val="28"/>
              </w:rPr>
            </w:pPr>
            <w:r w:rsidRPr="00455794">
              <w:rPr>
                <w:sz w:val="28"/>
                <w:szCs w:val="28"/>
              </w:rPr>
              <w:t>Nov/ Dec</w:t>
            </w:r>
          </w:p>
        </w:tc>
        <w:tc>
          <w:tcPr>
            <w:tcW w:w="3530" w:type="dxa"/>
          </w:tcPr>
          <w:p w:rsidR="00455794" w:rsidRPr="00455794" w:rsidRDefault="00455794" w:rsidP="00C832BE">
            <w:pPr>
              <w:rPr>
                <w:sz w:val="28"/>
                <w:szCs w:val="28"/>
              </w:rPr>
            </w:pPr>
            <w:r w:rsidRPr="00455794">
              <w:rPr>
                <w:sz w:val="28"/>
                <w:szCs w:val="28"/>
              </w:rPr>
              <w:t>The Judiciary (Chapter 10)</w:t>
            </w:r>
          </w:p>
        </w:tc>
        <w:tc>
          <w:tcPr>
            <w:tcW w:w="3814" w:type="dxa"/>
          </w:tcPr>
          <w:p w:rsidR="00455794" w:rsidRPr="00455794" w:rsidRDefault="00455794" w:rsidP="00C832BE">
            <w:pPr>
              <w:rPr>
                <w:sz w:val="28"/>
                <w:szCs w:val="28"/>
              </w:rPr>
            </w:pPr>
            <w:r w:rsidRPr="00455794">
              <w:rPr>
                <w:sz w:val="28"/>
                <w:szCs w:val="28"/>
              </w:rPr>
              <w:t>Participating through the ballot box</w:t>
            </w:r>
          </w:p>
        </w:tc>
      </w:tr>
      <w:tr w:rsidR="00455794" w:rsidRPr="00455794" w:rsidTr="00C832BE">
        <w:trPr>
          <w:trHeight w:val="563"/>
        </w:trPr>
        <w:tc>
          <w:tcPr>
            <w:tcW w:w="1965" w:type="dxa"/>
          </w:tcPr>
          <w:p w:rsidR="00455794" w:rsidRPr="00455794" w:rsidRDefault="00455794" w:rsidP="00C832BE">
            <w:pPr>
              <w:rPr>
                <w:sz w:val="28"/>
                <w:szCs w:val="28"/>
              </w:rPr>
            </w:pPr>
            <w:r w:rsidRPr="00455794">
              <w:rPr>
                <w:sz w:val="28"/>
                <w:szCs w:val="28"/>
              </w:rPr>
              <w:t>Jan/Feb</w:t>
            </w:r>
          </w:p>
        </w:tc>
        <w:tc>
          <w:tcPr>
            <w:tcW w:w="3530" w:type="dxa"/>
          </w:tcPr>
          <w:p w:rsidR="00455794" w:rsidRPr="00455794" w:rsidRDefault="00455794" w:rsidP="00C832BE">
            <w:pPr>
              <w:rPr>
                <w:sz w:val="28"/>
                <w:szCs w:val="28"/>
              </w:rPr>
            </w:pPr>
            <w:r w:rsidRPr="00455794">
              <w:rPr>
                <w:sz w:val="28"/>
                <w:szCs w:val="28"/>
              </w:rPr>
              <w:t>Core Executive (Chapter 13)</w:t>
            </w:r>
          </w:p>
        </w:tc>
        <w:tc>
          <w:tcPr>
            <w:tcW w:w="3814" w:type="dxa"/>
          </w:tcPr>
          <w:p w:rsidR="00455794" w:rsidRPr="00455794" w:rsidRDefault="00455794" w:rsidP="00C832BE">
            <w:pPr>
              <w:rPr>
                <w:sz w:val="28"/>
                <w:szCs w:val="28"/>
              </w:rPr>
            </w:pPr>
            <w:r w:rsidRPr="00455794">
              <w:rPr>
                <w:sz w:val="28"/>
                <w:szCs w:val="28"/>
              </w:rPr>
              <w:t>Electoral systems</w:t>
            </w:r>
          </w:p>
          <w:p w:rsidR="00455794" w:rsidRPr="00455794" w:rsidRDefault="00455794" w:rsidP="00C832BE">
            <w:pPr>
              <w:rPr>
                <w:sz w:val="28"/>
                <w:szCs w:val="28"/>
              </w:rPr>
            </w:pPr>
            <w:r w:rsidRPr="00455794">
              <w:rPr>
                <w:sz w:val="28"/>
                <w:szCs w:val="28"/>
              </w:rPr>
              <w:t>Referendums</w:t>
            </w:r>
          </w:p>
        </w:tc>
      </w:tr>
      <w:tr w:rsidR="00455794" w:rsidRPr="00455794" w:rsidTr="00C832BE">
        <w:trPr>
          <w:trHeight w:val="563"/>
        </w:trPr>
        <w:tc>
          <w:tcPr>
            <w:tcW w:w="1965" w:type="dxa"/>
          </w:tcPr>
          <w:p w:rsidR="00455794" w:rsidRPr="00455794" w:rsidRDefault="00455794" w:rsidP="00C832BE">
            <w:pPr>
              <w:rPr>
                <w:sz w:val="28"/>
                <w:szCs w:val="28"/>
              </w:rPr>
            </w:pPr>
            <w:r w:rsidRPr="00455794">
              <w:rPr>
                <w:sz w:val="28"/>
                <w:szCs w:val="28"/>
              </w:rPr>
              <w:t>Mar/April</w:t>
            </w:r>
          </w:p>
        </w:tc>
        <w:tc>
          <w:tcPr>
            <w:tcW w:w="3530" w:type="dxa"/>
          </w:tcPr>
          <w:p w:rsidR="00455794" w:rsidRPr="00455794" w:rsidRDefault="00455794" w:rsidP="00C832BE">
            <w:pPr>
              <w:rPr>
                <w:sz w:val="28"/>
                <w:szCs w:val="28"/>
              </w:rPr>
            </w:pPr>
            <w:r w:rsidRPr="00455794">
              <w:rPr>
                <w:sz w:val="28"/>
                <w:szCs w:val="28"/>
              </w:rPr>
              <w:t>Core Executive (Chapter 14)</w:t>
            </w:r>
          </w:p>
        </w:tc>
        <w:tc>
          <w:tcPr>
            <w:tcW w:w="3814" w:type="dxa"/>
          </w:tcPr>
          <w:p w:rsidR="00455794" w:rsidRPr="00455794" w:rsidRDefault="00455794" w:rsidP="00C832BE">
            <w:pPr>
              <w:rPr>
                <w:sz w:val="28"/>
                <w:szCs w:val="28"/>
              </w:rPr>
            </w:pPr>
            <w:r w:rsidRPr="00455794">
              <w:rPr>
                <w:sz w:val="28"/>
                <w:szCs w:val="28"/>
              </w:rPr>
              <w:t>Pressure groups</w:t>
            </w:r>
          </w:p>
        </w:tc>
      </w:tr>
      <w:tr w:rsidR="00455794" w:rsidRPr="00455794" w:rsidTr="00C832BE">
        <w:trPr>
          <w:trHeight w:val="563"/>
        </w:trPr>
        <w:tc>
          <w:tcPr>
            <w:tcW w:w="1965" w:type="dxa"/>
          </w:tcPr>
          <w:p w:rsidR="00455794" w:rsidRPr="00455794" w:rsidRDefault="00455794" w:rsidP="00C832BE">
            <w:pPr>
              <w:rPr>
                <w:sz w:val="28"/>
                <w:szCs w:val="28"/>
              </w:rPr>
            </w:pPr>
            <w:r w:rsidRPr="00455794">
              <w:rPr>
                <w:sz w:val="28"/>
                <w:szCs w:val="28"/>
              </w:rPr>
              <w:t>May</w:t>
            </w:r>
          </w:p>
        </w:tc>
        <w:tc>
          <w:tcPr>
            <w:tcW w:w="3530" w:type="dxa"/>
          </w:tcPr>
          <w:p w:rsidR="00455794" w:rsidRPr="00455794" w:rsidRDefault="00455794" w:rsidP="00C832BE">
            <w:pPr>
              <w:rPr>
                <w:b/>
                <w:sz w:val="28"/>
                <w:szCs w:val="28"/>
              </w:rPr>
            </w:pPr>
            <w:r w:rsidRPr="00455794">
              <w:rPr>
                <w:b/>
                <w:sz w:val="28"/>
                <w:szCs w:val="28"/>
              </w:rPr>
              <w:t>Exam prep</w:t>
            </w:r>
          </w:p>
        </w:tc>
        <w:tc>
          <w:tcPr>
            <w:tcW w:w="3814" w:type="dxa"/>
          </w:tcPr>
          <w:p w:rsidR="00455794" w:rsidRPr="00455794" w:rsidRDefault="00455794" w:rsidP="00C832BE">
            <w:pPr>
              <w:rPr>
                <w:b/>
                <w:sz w:val="28"/>
                <w:szCs w:val="28"/>
              </w:rPr>
            </w:pPr>
            <w:r w:rsidRPr="00455794">
              <w:rPr>
                <w:b/>
                <w:sz w:val="28"/>
                <w:szCs w:val="28"/>
              </w:rPr>
              <w:t>Exam prep</w:t>
            </w:r>
          </w:p>
        </w:tc>
      </w:tr>
      <w:tr w:rsidR="00455794" w:rsidRPr="00455794" w:rsidTr="00C832BE">
        <w:trPr>
          <w:trHeight w:val="563"/>
        </w:trPr>
        <w:tc>
          <w:tcPr>
            <w:tcW w:w="1965" w:type="dxa"/>
          </w:tcPr>
          <w:p w:rsidR="00455794" w:rsidRPr="00455794" w:rsidRDefault="00455794" w:rsidP="00C832BE">
            <w:pPr>
              <w:rPr>
                <w:sz w:val="28"/>
                <w:szCs w:val="28"/>
              </w:rPr>
            </w:pPr>
            <w:r>
              <w:rPr>
                <w:sz w:val="28"/>
                <w:szCs w:val="28"/>
              </w:rPr>
              <w:t>June</w:t>
            </w:r>
          </w:p>
        </w:tc>
        <w:tc>
          <w:tcPr>
            <w:tcW w:w="3530" w:type="dxa"/>
          </w:tcPr>
          <w:p w:rsidR="00455794" w:rsidRPr="00455794" w:rsidRDefault="00455794" w:rsidP="00C832BE">
            <w:pPr>
              <w:rPr>
                <w:sz w:val="28"/>
                <w:szCs w:val="28"/>
              </w:rPr>
            </w:pPr>
            <w:r>
              <w:rPr>
                <w:sz w:val="28"/>
                <w:szCs w:val="28"/>
              </w:rPr>
              <w:t>Begin A2 Politics</w:t>
            </w:r>
          </w:p>
        </w:tc>
        <w:tc>
          <w:tcPr>
            <w:tcW w:w="3814" w:type="dxa"/>
          </w:tcPr>
          <w:p w:rsidR="00455794" w:rsidRPr="00455794" w:rsidRDefault="00455794" w:rsidP="00C832BE">
            <w:pPr>
              <w:rPr>
                <w:sz w:val="28"/>
                <w:szCs w:val="28"/>
              </w:rPr>
            </w:pPr>
            <w:r>
              <w:rPr>
                <w:sz w:val="28"/>
                <w:szCs w:val="28"/>
              </w:rPr>
              <w:t>Begin A2 Politics</w:t>
            </w:r>
          </w:p>
        </w:tc>
      </w:tr>
    </w:tbl>
    <w:p w:rsidR="00687A78" w:rsidRPr="00455794" w:rsidRDefault="00687A78">
      <w:pPr>
        <w:rPr>
          <w:sz w:val="28"/>
          <w:szCs w:val="28"/>
        </w:rPr>
      </w:pPr>
    </w:p>
    <w:p w:rsidR="00687A78" w:rsidRPr="00455794" w:rsidRDefault="00DC0B5E">
      <w:pPr>
        <w:rPr>
          <w:sz w:val="28"/>
          <w:szCs w:val="28"/>
        </w:rPr>
      </w:pPr>
      <w:r>
        <w:rPr>
          <w:sz w:val="28"/>
          <w:szCs w:val="28"/>
        </w:rPr>
        <w:t>In Year 13 the course takes a different approach, focussing on more philosophical, historical and economic aspects of politics.  In particular, knowledge of the history of fascism and an understanding of how the British economy works is very useful for students.</w:t>
      </w:r>
      <w:bookmarkStart w:id="0" w:name="_GoBack"/>
      <w:bookmarkEnd w:id="0"/>
    </w:p>
    <w:p w:rsidR="00687A78" w:rsidRPr="00455794" w:rsidRDefault="00687A78">
      <w:pPr>
        <w:rPr>
          <w:sz w:val="28"/>
          <w:szCs w:val="28"/>
        </w:rPr>
      </w:pPr>
      <w:r w:rsidRPr="00455794">
        <w:rPr>
          <w:sz w:val="28"/>
          <w:szCs w:val="28"/>
        </w:rPr>
        <w:t>At A2-level Government &amp; Politics covers the following units:</w:t>
      </w:r>
    </w:p>
    <w:tbl>
      <w:tblPr>
        <w:tblStyle w:val="TableGrid"/>
        <w:tblW w:w="9309" w:type="dxa"/>
        <w:tblLook w:val="04A0" w:firstRow="1" w:lastRow="0" w:firstColumn="1" w:lastColumn="0" w:noHBand="0" w:noVBand="1"/>
      </w:tblPr>
      <w:tblGrid>
        <w:gridCol w:w="2411"/>
        <w:gridCol w:w="3315"/>
        <w:gridCol w:w="3583"/>
      </w:tblGrid>
      <w:tr w:rsidR="00687A78" w:rsidRPr="00455794" w:rsidTr="00F44504">
        <w:trPr>
          <w:trHeight w:val="563"/>
        </w:trPr>
        <w:tc>
          <w:tcPr>
            <w:tcW w:w="2411" w:type="dxa"/>
          </w:tcPr>
          <w:p w:rsidR="00687A78" w:rsidRPr="00455794" w:rsidRDefault="00687A78" w:rsidP="00F44504">
            <w:pPr>
              <w:rPr>
                <w:rFonts w:ascii="Arial" w:hAnsi="Arial" w:cs="Arial"/>
                <w:sz w:val="28"/>
                <w:szCs w:val="28"/>
              </w:rPr>
            </w:pPr>
          </w:p>
        </w:tc>
        <w:tc>
          <w:tcPr>
            <w:tcW w:w="3315" w:type="dxa"/>
          </w:tcPr>
          <w:p w:rsidR="00687A78" w:rsidRPr="00455794" w:rsidRDefault="00687A78" w:rsidP="00687A78">
            <w:pPr>
              <w:rPr>
                <w:rFonts w:ascii="Arial" w:hAnsi="Arial" w:cs="Arial"/>
                <w:b/>
                <w:sz w:val="28"/>
                <w:szCs w:val="28"/>
              </w:rPr>
            </w:pPr>
            <w:r w:rsidRPr="00455794">
              <w:rPr>
                <w:rFonts w:ascii="Arial" w:hAnsi="Arial" w:cs="Arial"/>
                <w:b/>
                <w:sz w:val="28"/>
                <w:szCs w:val="28"/>
              </w:rPr>
              <w:t>GOV3b</w:t>
            </w:r>
          </w:p>
        </w:tc>
        <w:tc>
          <w:tcPr>
            <w:tcW w:w="3583" w:type="dxa"/>
          </w:tcPr>
          <w:p w:rsidR="00687A78" w:rsidRPr="00455794" w:rsidRDefault="00687A78" w:rsidP="00687A78">
            <w:pPr>
              <w:rPr>
                <w:rFonts w:ascii="Arial" w:hAnsi="Arial" w:cs="Arial"/>
                <w:b/>
                <w:sz w:val="28"/>
                <w:szCs w:val="28"/>
              </w:rPr>
            </w:pPr>
            <w:r w:rsidRPr="00455794">
              <w:rPr>
                <w:rFonts w:ascii="Arial" w:hAnsi="Arial" w:cs="Arial"/>
                <w:b/>
                <w:sz w:val="28"/>
                <w:szCs w:val="28"/>
              </w:rPr>
              <w:t>GOV3b</w:t>
            </w:r>
          </w:p>
        </w:tc>
      </w:tr>
      <w:tr w:rsidR="00687A78" w:rsidRPr="00455794" w:rsidTr="00F44504">
        <w:trPr>
          <w:trHeight w:val="563"/>
        </w:trPr>
        <w:tc>
          <w:tcPr>
            <w:tcW w:w="2411" w:type="dxa"/>
          </w:tcPr>
          <w:p w:rsidR="00687A78" w:rsidRPr="00455794" w:rsidRDefault="00687A78" w:rsidP="00F44504">
            <w:pPr>
              <w:rPr>
                <w:rFonts w:ascii="Arial" w:hAnsi="Arial" w:cs="Arial"/>
                <w:sz w:val="28"/>
                <w:szCs w:val="28"/>
              </w:rPr>
            </w:pPr>
            <w:r w:rsidRPr="00455794">
              <w:rPr>
                <w:rFonts w:ascii="Arial" w:hAnsi="Arial" w:cs="Arial"/>
                <w:sz w:val="28"/>
                <w:szCs w:val="28"/>
              </w:rPr>
              <w:t>Sept / Oct</w:t>
            </w:r>
          </w:p>
        </w:tc>
        <w:tc>
          <w:tcPr>
            <w:tcW w:w="3315" w:type="dxa"/>
          </w:tcPr>
          <w:p w:rsidR="00687A78" w:rsidRPr="00455794" w:rsidRDefault="00687A78" w:rsidP="00F44504">
            <w:pPr>
              <w:rPr>
                <w:rFonts w:ascii="Arial" w:hAnsi="Arial" w:cs="Arial"/>
                <w:sz w:val="28"/>
                <w:szCs w:val="28"/>
              </w:rPr>
            </w:pPr>
            <w:r w:rsidRPr="00455794">
              <w:rPr>
                <w:rFonts w:ascii="Arial" w:hAnsi="Arial" w:cs="Arial"/>
                <w:sz w:val="28"/>
                <w:szCs w:val="28"/>
              </w:rPr>
              <w:t>Ideologies:</w:t>
            </w:r>
          </w:p>
          <w:p w:rsidR="00687A78" w:rsidRPr="00455794" w:rsidRDefault="00687A78" w:rsidP="00F44504">
            <w:pPr>
              <w:rPr>
                <w:rFonts w:ascii="Arial" w:hAnsi="Arial" w:cs="Arial"/>
                <w:sz w:val="28"/>
                <w:szCs w:val="28"/>
              </w:rPr>
            </w:pPr>
            <w:r w:rsidRPr="00455794">
              <w:rPr>
                <w:rFonts w:ascii="Arial" w:hAnsi="Arial" w:cs="Arial"/>
                <w:sz w:val="28"/>
                <w:szCs w:val="28"/>
              </w:rPr>
              <w:t>Conservatism</w:t>
            </w:r>
          </w:p>
          <w:p w:rsidR="00687A78" w:rsidRPr="00455794" w:rsidRDefault="00687A78" w:rsidP="00F44504">
            <w:pPr>
              <w:rPr>
                <w:rFonts w:ascii="Arial" w:hAnsi="Arial" w:cs="Arial"/>
                <w:sz w:val="28"/>
                <w:szCs w:val="28"/>
              </w:rPr>
            </w:pPr>
            <w:r w:rsidRPr="00455794">
              <w:rPr>
                <w:rFonts w:ascii="Arial" w:hAnsi="Arial" w:cs="Arial"/>
                <w:sz w:val="28"/>
                <w:szCs w:val="28"/>
              </w:rPr>
              <w:t xml:space="preserve">Fascism </w:t>
            </w:r>
          </w:p>
        </w:tc>
        <w:tc>
          <w:tcPr>
            <w:tcW w:w="3583" w:type="dxa"/>
          </w:tcPr>
          <w:p w:rsidR="00687A78" w:rsidRPr="00455794" w:rsidRDefault="00687A78" w:rsidP="00F44504">
            <w:pPr>
              <w:rPr>
                <w:rFonts w:ascii="Arial" w:hAnsi="Arial" w:cs="Arial"/>
                <w:sz w:val="28"/>
                <w:szCs w:val="28"/>
              </w:rPr>
            </w:pPr>
            <w:r w:rsidRPr="00455794">
              <w:rPr>
                <w:rFonts w:ascii="Arial" w:hAnsi="Arial" w:cs="Arial"/>
                <w:sz w:val="28"/>
                <w:szCs w:val="28"/>
              </w:rPr>
              <w:t>Ideologies:</w:t>
            </w:r>
          </w:p>
          <w:p w:rsidR="00687A78" w:rsidRPr="00455794" w:rsidRDefault="00687A78" w:rsidP="00F44504">
            <w:pPr>
              <w:rPr>
                <w:rFonts w:ascii="Arial" w:hAnsi="Arial" w:cs="Arial"/>
                <w:sz w:val="28"/>
                <w:szCs w:val="28"/>
              </w:rPr>
            </w:pPr>
            <w:r w:rsidRPr="00455794">
              <w:rPr>
                <w:rFonts w:ascii="Arial" w:hAnsi="Arial" w:cs="Arial"/>
                <w:sz w:val="28"/>
                <w:szCs w:val="28"/>
              </w:rPr>
              <w:t>Liberalism</w:t>
            </w:r>
          </w:p>
          <w:p w:rsidR="00687A78" w:rsidRPr="00455794" w:rsidRDefault="00687A78" w:rsidP="00F44504">
            <w:pPr>
              <w:rPr>
                <w:rFonts w:ascii="Arial" w:hAnsi="Arial" w:cs="Arial"/>
                <w:sz w:val="28"/>
                <w:szCs w:val="28"/>
              </w:rPr>
            </w:pPr>
            <w:r w:rsidRPr="00455794">
              <w:rPr>
                <w:rFonts w:ascii="Arial" w:hAnsi="Arial" w:cs="Arial"/>
                <w:sz w:val="28"/>
                <w:szCs w:val="28"/>
              </w:rPr>
              <w:t>Socialism</w:t>
            </w:r>
          </w:p>
        </w:tc>
      </w:tr>
      <w:tr w:rsidR="00687A78" w:rsidRPr="00455794" w:rsidTr="00F44504">
        <w:trPr>
          <w:trHeight w:val="563"/>
        </w:trPr>
        <w:tc>
          <w:tcPr>
            <w:tcW w:w="2411" w:type="dxa"/>
          </w:tcPr>
          <w:p w:rsidR="00687A78" w:rsidRPr="00455794" w:rsidRDefault="00687A78" w:rsidP="00F44504">
            <w:pPr>
              <w:rPr>
                <w:rFonts w:ascii="Arial" w:hAnsi="Arial" w:cs="Arial"/>
                <w:sz w:val="28"/>
                <w:szCs w:val="28"/>
              </w:rPr>
            </w:pPr>
            <w:r w:rsidRPr="00455794">
              <w:rPr>
                <w:rFonts w:ascii="Arial" w:hAnsi="Arial" w:cs="Arial"/>
                <w:sz w:val="28"/>
                <w:szCs w:val="28"/>
              </w:rPr>
              <w:t>Nov/ Dec</w:t>
            </w:r>
          </w:p>
        </w:tc>
        <w:tc>
          <w:tcPr>
            <w:tcW w:w="3315" w:type="dxa"/>
          </w:tcPr>
          <w:p w:rsidR="00687A78" w:rsidRPr="00455794" w:rsidRDefault="00687A78" w:rsidP="00687A78">
            <w:pPr>
              <w:rPr>
                <w:rFonts w:ascii="Arial" w:hAnsi="Arial" w:cs="Arial"/>
                <w:sz w:val="28"/>
                <w:szCs w:val="28"/>
              </w:rPr>
            </w:pPr>
            <w:r w:rsidRPr="00455794">
              <w:rPr>
                <w:rFonts w:ascii="Arial" w:hAnsi="Arial" w:cs="Arial"/>
                <w:sz w:val="28"/>
                <w:szCs w:val="28"/>
              </w:rPr>
              <w:t>Ideologies:</w:t>
            </w:r>
          </w:p>
          <w:p w:rsidR="00687A78" w:rsidRPr="00455794" w:rsidRDefault="00687A78" w:rsidP="00687A78">
            <w:pPr>
              <w:rPr>
                <w:rFonts w:ascii="Arial" w:hAnsi="Arial" w:cs="Arial"/>
                <w:sz w:val="28"/>
                <w:szCs w:val="28"/>
              </w:rPr>
            </w:pPr>
            <w:r w:rsidRPr="00455794">
              <w:rPr>
                <w:rFonts w:ascii="Arial" w:hAnsi="Arial" w:cs="Arial"/>
                <w:sz w:val="28"/>
                <w:szCs w:val="28"/>
              </w:rPr>
              <w:t>Conservatism</w:t>
            </w:r>
          </w:p>
          <w:p w:rsidR="00687A78" w:rsidRPr="00455794" w:rsidRDefault="00687A78" w:rsidP="00687A78">
            <w:pPr>
              <w:rPr>
                <w:rFonts w:ascii="Arial" w:hAnsi="Arial" w:cs="Arial"/>
                <w:sz w:val="28"/>
                <w:szCs w:val="28"/>
              </w:rPr>
            </w:pPr>
            <w:r w:rsidRPr="00455794">
              <w:rPr>
                <w:rFonts w:ascii="Arial" w:hAnsi="Arial" w:cs="Arial"/>
                <w:sz w:val="28"/>
                <w:szCs w:val="28"/>
              </w:rPr>
              <w:t>Fascism</w:t>
            </w:r>
          </w:p>
          <w:p w:rsidR="00687A78" w:rsidRPr="00455794" w:rsidRDefault="00687A78" w:rsidP="00687A78">
            <w:pPr>
              <w:rPr>
                <w:rFonts w:ascii="Arial" w:hAnsi="Arial" w:cs="Arial"/>
                <w:sz w:val="28"/>
                <w:szCs w:val="28"/>
              </w:rPr>
            </w:pPr>
            <w:r w:rsidRPr="00455794">
              <w:rPr>
                <w:rFonts w:ascii="Arial" w:hAnsi="Arial" w:cs="Arial"/>
                <w:sz w:val="28"/>
                <w:szCs w:val="28"/>
              </w:rPr>
              <w:t>Exam technique</w:t>
            </w:r>
          </w:p>
        </w:tc>
        <w:tc>
          <w:tcPr>
            <w:tcW w:w="3583" w:type="dxa"/>
          </w:tcPr>
          <w:p w:rsidR="00687A78" w:rsidRPr="00455794" w:rsidRDefault="00687A78" w:rsidP="00687A78">
            <w:pPr>
              <w:rPr>
                <w:rFonts w:ascii="Arial" w:hAnsi="Arial" w:cs="Arial"/>
                <w:sz w:val="28"/>
                <w:szCs w:val="28"/>
              </w:rPr>
            </w:pPr>
            <w:r w:rsidRPr="00455794">
              <w:rPr>
                <w:rFonts w:ascii="Arial" w:hAnsi="Arial" w:cs="Arial"/>
                <w:sz w:val="28"/>
                <w:szCs w:val="28"/>
              </w:rPr>
              <w:t>Ideologies:</w:t>
            </w:r>
          </w:p>
          <w:p w:rsidR="00687A78" w:rsidRPr="00455794" w:rsidRDefault="00687A78" w:rsidP="00687A78">
            <w:pPr>
              <w:rPr>
                <w:rFonts w:ascii="Arial" w:hAnsi="Arial" w:cs="Arial"/>
                <w:sz w:val="28"/>
                <w:szCs w:val="28"/>
              </w:rPr>
            </w:pPr>
            <w:r w:rsidRPr="00455794">
              <w:rPr>
                <w:rFonts w:ascii="Arial" w:hAnsi="Arial" w:cs="Arial"/>
                <w:sz w:val="28"/>
                <w:szCs w:val="28"/>
              </w:rPr>
              <w:t>Liberalism</w:t>
            </w:r>
          </w:p>
          <w:p w:rsidR="00687A78" w:rsidRPr="00455794" w:rsidRDefault="00687A78" w:rsidP="00687A78">
            <w:pPr>
              <w:rPr>
                <w:rFonts w:ascii="Arial" w:hAnsi="Arial" w:cs="Arial"/>
                <w:sz w:val="28"/>
                <w:szCs w:val="28"/>
              </w:rPr>
            </w:pPr>
            <w:r w:rsidRPr="00455794">
              <w:rPr>
                <w:rFonts w:ascii="Arial" w:hAnsi="Arial" w:cs="Arial"/>
                <w:sz w:val="28"/>
                <w:szCs w:val="28"/>
              </w:rPr>
              <w:t>Socialism</w:t>
            </w:r>
          </w:p>
          <w:p w:rsidR="00687A78" w:rsidRPr="00455794" w:rsidRDefault="00687A78" w:rsidP="00687A78">
            <w:pPr>
              <w:rPr>
                <w:rFonts w:ascii="Arial" w:hAnsi="Arial" w:cs="Arial"/>
                <w:sz w:val="28"/>
                <w:szCs w:val="28"/>
              </w:rPr>
            </w:pPr>
            <w:r w:rsidRPr="00455794">
              <w:rPr>
                <w:rFonts w:ascii="Arial" w:hAnsi="Arial" w:cs="Arial"/>
                <w:sz w:val="28"/>
                <w:szCs w:val="28"/>
              </w:rPr>
              <w:t>Exam technique</w:t>
            </w:r>
          </w:p>
        </w:tc>
      </w:tr>
      <w:tr w:rsidR="00687A78" w:rsidRPr="00455794" w:rsidTr="00F44504">
        <w:trPr>
          <w:trHeight w:val="563"/>
        </w:trPr>
        <w:tc>
          <w:tcPr>
            <w:tcW w:w="2411" w:type="dxa"/>
          </w:tcPr>
          <w:p w:rsidR="00687A78" w:rsidRPr="00455794" w:rsidRDefault="00687A78" w:rsidP="00F44504">
            <w:pPr>
              <w:rPr>
                <w:rFonts w:ascii="Arial" w:hAnsi="Arial" w:cs="Arial"/>
                <w:sz w:val="28"/>
                <w:szCs w:val="28"/>
              </w:rPr>
            </w:pPr>
            <w:r w:rsidRPr="00455794">
              <w:rPr>
                <w:rFonts w:ascii="Arial" w:hAnsi="Arial" w:cs="Arial"/>
                <w:sz w:val="28"/>
                <w:szCs w:val="28"/>
              </w:rPr>
              <w:lastRenderedPageBreak/>
              <w:t>Jan/Feb</w:t>
            </w:r>
          </w:p>
        </w:tc>
        <w:tc>
          <w:tcPr>
            <w:tcW w:w="3315" w:type="dxa"/>
          </w:tcPr>
          <w:p w:rsidR="00687A78" w:rsidRPr="00455794" w:rsidRDefault="00687A78" w:rsidP="00687A78">
            <w:pPr>
              <w:rPr>
                <w:rFonts w:ascii="Arial" w:hAnsi="Arial" w:cs="Arial"/>
                <w:sz w:val="28"/>
                <w:szCs w:val="28"/>
              </w:rPr>
            </w:pPr>
            <w:r w:rsidRPr="00455794">
              <w:rPr>
                <w:rFonts w:ascii="Arial" w:hAnsi="Arial" w:cs="Arial"/>
                <w:sz w:val="28"/>
                <w:szCs w:val="28"/>
              </w:rPr>
              <w:t xml:space="preserve">Mock exam + </w:t>
            </w:r>
            <w:r w:rsidRPr="00455794">
              <w:rPr>
                <w:rFonts w:ascii="Arial" w:hAnsi="Arial" w:cs="Arial"/>
                <w:b/>
                <w:sz w:val="28"/>
                <w:szCs w:val="28"/>
              </w:rPr>
              <w:t>GOV4b</w:t>
            </w:r>
            <w:r w:rsidRPr="00455794">
              <w:rPr>
                <w:rFonts w:ascii="Arial" w:hAnsi="Arial" w:cs="Arial"/>
                <w:sz w:val="28"/>
                <w:szCs w:val="28"/>
              </w:rPr>
              <w:t xml:space="preserve"> Ideologies in Action</w:t>
            </w:r>
          </w:p>
          <w:p w:rsidR="00687A78" w:rsidRPr="00455794" w:rsidRDefault="00687A78" w:rsidP="00687A78">
            <w:pPr>
              <w:rPr>
                <w:rFonts w:ascii="Arial" w:hAnsi="Arial" w:cs="Arial"/>
                <w:sz w:val="28"/>
                <w:szCs w:val="28"/>
              </w:rPr>
            </w:pPr>
            <w:r w:rsidRPr="00455794">
              <w:rPr>
                <w:rFonts w:ascii="Arial" w:hAnsi="Arial" w:cs="Arial"/>
                <w:sz w:val="28"/>
                <w:szCs w:val="28"/>
              </w:rPr>
              <w:t>Education</w:t>
            </w:r>
          </w:p>
        </w:tc>
        <w:tc>
          <w:tcPr>
            <w:tcW w:w="3583" w:type="dxa"/>
          </w:tcPr>
          <w:p w:rsidR="00687A78" w:rsidRPr="00455794" w:rsidRDefault="00687A78" w:rsidP="00687A78">
            <w:pPr>
              <w:rPr>
                <w:rFonts w:ascii="Arial" w:hAnsi="Arial" w:cs="Arial"/>
                <w:sz w:val="28"/>
                <w:szCs w:val="28"/>
              </w:rPr>
            </w:pPr>
            <w:r w:rsidRPr="00455794">
              <w:rPr>
                <w:rFonts w:ascii="Arial" w:hAnsi="Arial" w:cs="Arial"/>
                <w:sz w:val="28"/>
                <w:szCs w:val="28"/>
              </w:rPr>
              <w:t xml:space="preserve">Mock exam + </w:t>
            </w:r>
            <w:r w:rsidRPr="00455794">
              <w:rPr>
                <w:rFonts w:ascii="Arial" w:hAnsi="Arial" w:cs="Arial"/>
                <w:b/>
                <w:sz w:val="28"/>
                <w:szCs w:val="28"/>
              </w:rPr>
              <w:t>GOV4b</w:t>
            </w:r>
            <w:r w:rsidRPr="00455794">
              <w:rPr>
                <w:rFonts w:ascii="Arial" w:hAnsi="Arial" w:cs="Arial"/>
                <w:sz w:val="28"/>
                <w:szCs w:val="28"/>
              </w:rPr>
              <w:t xml:space="preserve"> Ideologies in Action</w:t>
            </w:r>
          </w:p>
          <w:p w:rsidR="00687A78" w:rsidRPr="00455794" w:rsidRDefault="00687A78" w:rsidP="00687A78">
            <w:pPr>
              <w:rPr>
                <w:rFonts w:ascii="Arial" w:hAnsi="Arial" w:cs="Arial"/>
                <w:sz w:val="28"/>
                <w:szCs w:val="28"/>
              </w:rPr>
            </w:pPr>
            <w:r w:rsidRPr="00455794">
              <w:rPr>
                <w:rFonts w:ascii="Arial" w:hAnsi="Arial" w:cs="Arial"/>
                <w:sz w:val="28"/>
                <w:szCs w:val="28"/>
              </w:rPr>
              <w:t>Gender &amp; ethnicity</w:t>
            </w:r>
          </w:p>
        </w:tc>
      </w:tr>
      <w:tr w:rsidR="00687A78" w:rsidRPr="00455794" w:rsidTr="00F44504">
        <w:trPr>
          <w:trHeight w:val="563"/>
        </w:trPr>
        <w:tc>
          <w:tcPr>
            <w:tcW w:w="2411" w:type="dxa"/>
          </w:tcPr>
          <w:p w:rsidR="00687A78" w:rsidRPr="00455794" w:rsidRDefault="00687A78" w:rsidP="00F44504">
            <w:pPr>
              <w:rPr>
                <w:rFonts w:ascii="Arial" w:hAnsi="Arial" w:cs="Arial"/>
                <w:sz w:val="28"/>
                <w:szCs w:val="28"/>
              </w:rPr>
            </w:pPr>
            <w:r w:rsidRPr="00455794">
              <w:rPr>
                <w:rFonts w:ascii="Arial" w:hAnsi="Arial" w:cs="Arial"/>
                <w:sz w:val="28"/>
                <w:szCs w:val="28"/>
              </w:rPr>
              <w:t>Mar/Apr</w:t>
            </w:r>
          </w:p>
        </w:tc>
        <w:tc>
          <w:tcPr>
            <w:tcW w:w="3315" w:type="dxa"/>
          </w:tcPr>
          <w:p w:rsidR="00687A78" w:rsidRPr="00455794" w:rsidRDefault="00687A78" w:rsidP="00687A78">
            <w:pPr>
              <w:rPr>
                <w:rFonts w:ascii="Arial" w:hAnsi="Arial" w:cs="Arial"/>
                <w:sz w:val="28"/>
                <w:szCs w:val="28"/>
              </w:rPr>
            </w:pPr>
            <w:r w:rsidRPr="00455794">
              <w:rPr>
                <w:rFonts w:ascii="Arial" w:hAnsi="Arial" w:cs="Arial"/>
                <w:sz w:val="28"/>
                <w:szCs w:val="28"/>
              </w:rPr>
              <w:t>The economy</w:t>
            </w:r>
          </w:p>
        </w:tc>
        <w:tc>
          <w:tcPr>
            <w:tcW w:w="3583" w:type="dxa"/>
          </w:tcPr>
          <w:p w:rsidR="00687A78" w:rsidRPr="00455794" w:rsidRDefault="00687A78" w:rsidP="00687A78">
            <w:pPr>
              <w:rPr>
                <w:rFonts w:ascii="Arial" w:hAnsi="Arial" w:cs="Arial"/>
                <w:sz w:val="28"/>
                <w:szCs w:val="28"/>
              </w:rPr>
            </w:pPr>
            <w:r w:rsidRPr="00455794">
              <w:rPr>
                <w:rFonts w:ascii="Arial" w:hAnsi="Arial" w:cs="Arial"/>
                <w:sz w:val="28"/>
                <w:szCs w:val="28"/>
              </w:rPr>
              <w:t>The environment</w:t>
            </w:r>
          </w:p>
        </w:tc>
      </w:tr>
      <w:tr w:rsidR="00687A78" w:rsidRPr="00455794" w:rsidTr="00F44504">
        <w:trPr>
          <w:trHeight w:val="563"/>
        </w:trPr>
        <w:tc>
          <w:tcPr>
            <w:tcW w:w="2411" w:type="dxa"/>
          </w:tcPr>
          <w:p w:rsidR="00687A78" w:rsidRPr="00455794" w:rsidRDefault="00687A78" w:rsidP="00F44504">
            <w:pPr>
              <w:rPr>
                <w:rFonts w:ascii="Arial" w:hAnsi="Arial" w:cs="Arial"/>
                <w:sz w:val="28"/>
                <w:szCs w:val="28"/>
              </w:rPr>
            </w:pPr>
            <w:r w:rsidRPr="00455794">
              <w:rPr>
                <w:rFonts w:ascii="Arial" w:hAnsi="Arial" w:cs="Arial"/>
                <w:sz w:val="28"/>
                <w:szCs w:val="28"/>
              </w:rPr>
              <w:t>May</w:t>
            </w:r>
          </w:p>
        </w:tc>
        <w:tc>
          <w:tcPr>
            <w:tcW w:w="3315" w:type="dxa"/>
          </w:tcPr>
          <w:p w:rsidR="00687A78" w:rsidRPr="00455794" w:rsidRDefault="00687A78" w:rsidP="00687A78">
            <w:pPr>
              <w:rPr>
                <w:rFonts w:ascii="Arial" w:hAnsi="Arial" w:cs="Arial"/>
                <w:sz w:val="28"/>
                <w:szCs w:val="28"/>
              </w:rPr>
            </w:pPr>
            <w:r w:rsidRPr="00455794">
              <w:rPr>
                <w:rFonts w:ascii="Arial" w:hAnsi="Arial" w:cs="Arial"/>
                <w:sz w:val="28"/>
                <w:szCs w:val="28"/>
              </w:rPr>
              <w:t>exams</w:t>
            </w:r>
          </w:p>
        </w:tc>
        <w:tc>
          <w:tcPr>
            <w:tcW w:w="3583" w:type="dxa"/>
          </w:tcPr>
          <w:p w:rsidR="00687A78" w:rsidRPr="00455794" w:rsidRDefault="00687A78" w:rsidP="00687A78">
            <w:pPr>
              <w:rPr>
                <w:rFonts w:ascii="Arial" w:hAnsi="Arial" w:cs="Arial"/>
                <w:sz w:val="28"/>
                <w:szCs w:val="28"/>
              </w:rPr>
            </w:pPr>
            <w:r w:rsidRPr="00455794">
              <w:rPr>
                <w:rFonts w:ascii="Arial" w:hAnsi="Arial" w:cs="Arial"/>
                <w:sz w:val="28"/>
                <w:szCs w:val="28"/>
              </w:rPr>
              <w:t>exams</w:t>
            </w:r>
          </w:p>
        </w:tc>
      </w:tr>
    </w:tbl>
    <w:p w:rsidR="00687A78" w:rsidRPr="00455794" w:rsidRDefault="00687A78">
      <w:pPr>
        <w:rPr>
          <w:sz w:val="28"/>
          <w:szCs w:val="28"/>
        </w:rPr>
      </w:pPr>
    </w:p>
    <w:p w:rsidR="00687A78" w:rsidRPr="00455794" w:rsidRDefault="00687A78" w:rsidP="00687A78">
      <w:pPr>
        <w:rPr>
          <w:rFonts w:ascii="Arial" w:hAnsi="Arial" w:cs="Arial"/>
          <w:sz w:val="28"/>
          <w:szCs w:val="28"/>
        </w:rPr>
      </w:pPr>
      <w:r w:rsidRPr="00455794">
        <w:rPr>
          <w:rFonts w:ascii="Arial" w:hAnsi="Arial" w:cs="Arial"/>
          <w:sz w:val="28"/>
          <w:szCs w:val="28"/>
        </w:rPr>
        <w:t>Assessment is based on exam technique, knowledge and understanding.  Students are expected to revise from September through until June in their independent learning time, and this work will form much of their exam preparation.</w:t>
      </w:r>
    </w:p>
    <w:p w:rsidR="00687A78" w:rsidRPr="00455794" w:rsidRDefault="00687A78">
      <w:pPr>
        <w:rPr>
          <w:sz w:val="28"/>
          <w:szCs w:val="28"/>
        </w:rPr>
      </w:pPr>
    </w:p>
    <w:sectPr w:rsidR="00687A78" w:rsidRPr="00455794" w:rsidSect="00CB2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78"/>
    <w:rsid w:val="00455794"/>
    <w:rsid w:val="006614DE"/>
    <w:rsid w:val="00687A78"/>
    <w:rsid w:val="00CB2CC6"/>
    <w:rsid w:val="00DC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Honeyfield</dc:creator>
  <cp:lastModifiedBy>Phoneyfield</cp:lastModifiedBy>
  <cp:revision>3</cp:revision>
  <dcterms:created xsi:type="dcterms:W3CDTF">2014-10-10T08:44:00Z</dcterms:created>
  <dcterms:modified xsi:type="dcterms:W3CDTF">2014-10-10T08:45:00Z</dcterms:modified>
</cp:coreProperties>
</file>